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1C" w:rsidRDefault="00E9551C" w:rsidP="00080922">
      <w:pPr>
        <w:shd w:val="clear" w:color="auto" w:fill="FFFFFF"/>
        <w:spacing w:before="585"/>
        <w:ind w:left="-39"/>
        <w:outlineLvl w:val="0"/>
        <w:rPr>
          <w:rFonts w:ascii="Lucida Sans Unicode" w:eastAsia="Times New Roman" w:hAnsi="Lucida Sans Unicode" w:cs="Lucida Sans Unicode"/>
          <w:b/>
          <w:bCs/>
          <w:spacing w:val="-4"/>
          <w:kern w:val="36"/>
          <w:sz w:val="52"/>
          <w:szCs w:val="52"/>
        </w:rPr>
      </w:pP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-132460</wp:posOffset>
                </wp:positionH>
                <wp:positionV relativeFrom="paragraph">
                  <wp:posOffset>1021222</wp:posOffset>
                </wp:positionV>
                <wp:extent cx="7135739" cy="555477"/>
                <wp:effectExtent l="0" t="0" r="27305" b="16510"/>
                <wp:wrapNone/>
                <wp:docPr id="6" name="Rectangle 6"/>
                <wp:cNvGraphicFramePr/>
                <a:graphic xmlns:a="http://schemas.openxmlformats.org/drawingml/2006/main">
                  <a:graphicData uri="http://schemas.microsoft.com/office/word/2010/wordprocessingShape">
                    <wps:wsp>
                      <wps:cNvSpPr/>
                      <wps:spPr>
                        <a:xfrm>
                          <a:off x="0" y="0"/>
                          <a:ext cx="7135739" cy="555477"/>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56A6EF" id="Rectangle 6" o:spid="_x0000_s1026" style="position:absolute;margin-left:-10.45pt;margin-top:80.4pt;width:561.85pt;height:4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" fillcolor="white [3212]" strokecolor="white [3212]" strokeweight="1pt"/>
            </w:pict>
          </mc:Fallback>
        </mc:AlternateContent>
      </w:r>
      <w:r w:rsidRPr="00E9551C">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3FEC4E3C">
            <wp:simplePos x="0" y="0"/>
            <wp:positionH relativeFrom="column">
              <wp:posOffset>-89321</wp:posOffset>
            </wp:positionH>
            <wp:positionV relativeFrom="paragraph">
              <wp:posOffset>1277116</wp:posOffset>
            </wp:positionV>
            <wp:extent cx="6918683" cy="5406426"/>
            <wp:effectExtent l="0" t="0" r="0" b="3810"/>
            <wp:wrapSquare wrapText="bothSides"/>
            <wp:docPr id="5" name="Picture 5" descr="https://cdn-images-1.medium.com/max/1600/1*5xWG6QUwR8eFoiPjsGMW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5xWG6QUwR8eFoiPjsGMWB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18683" cy="5406426"/>
                    </a:xfrm>
                    <a:prstGeom prst="rect">
                      <a:avLst/>
                    </a:prstGeom>
                    <a:noFill/>
                    <a:ln>
                      <a:noFill/>
                    </a:ln>
                  </pic:spPr>
                </pic:pic>
              </a:graphicData>
            </a:graphic>
          </wp:anchor>
        </w:drawing>
      </w:r>
      <w:r>
        <w:rPr>
          <w:rFonts w:ascii="Lucida Sans Unicode" w:eastAsia="Times New Roman" w:hAnsi="Lucida Sans Unicode" w:cs="Lucida Sans Unicode"/>
          <w:b/>
          <w:bCs/>
          <w:spacing w:val="-4"/>
          <w:kern w:val="36"/>
          <w:sz w:val="52"/>
          <w:szCs w:val="52"/>
        </w:rPr>
        <w:t>CWRU Study Abroad Program:</w:t>
      </w:r>
    </w:p>
    <w:p w:rsidR="00E9551C" w:rsidRDefault="00E9551C" w:rsidP="00080922">
      <w:pPr>
        <w:shd w:val="clear" w:color="auto" w:fill="FFFFFF"/>
        <w:spacing w:before="585"/>
        <w:ind w:left="-39"/>
        <w:outlineLvl w:val="0"/>
        <w:rPr>
          <w:rFonts w:ascii="Lucida Sans Unicode" w:eastAsia="Times New Roman" w:hAnsi="Lucida Sans Unicode" w:cs="Lucida Sans Unicode"/>
          <w:b/>
          <w:bCs/>
          <w:spacing w:val="-4"/>
          <w:kern w:val="36"/>
          <w:sz w:val="52"/>
          <w:szCs w:val="52"/>
        </w:rPr>
      </w:pPr>
    </w:p>
    <w:p w:rsidR="00E9551C" w:rsidRDefault="00E9551C" w:rsidP="00080922">
      <w:pPr>
        <w:shd w:val="clear" w:color="auto" w:fill="FFFFFF"/>
        <w:spacing w:before="585"/>
        <w:ind w:left="-39"/>
        <w:outlineLvl w:val="0"/>
        <w:rPr>
          <w:rFonts w:ascii="Lucida Sans Unicode" w:eastAsia="Times New Roman" w:hAnsi="Lucida Sans Unicode" w:cs="Lucida Sans Unicode"/>
          <w:b/>
          <w:bCs/>
          <w:spacing w:val="-4"/>
          <w:kern w:val="36"/>
          <w:sz w:val="52"/>
          <w:szCs w:val="52"/>
        </w:rPr>
      </w:pPr>
    </w:p>
    <w:p w:rsidR="00080922" w:rsidRPr="00E9551C" w:rsidRDefault="00E9551C" w:rsidP="00080922">
      <w:pPr>
        <w:shd w:val="clear" w:color="auto" w:fill="FFFFFF"/>
        <w:spacing w:before="585"/>
        <w:ind w:left="-39"/>
        <w:outlineLvl w:val="0"/>
        <w:rPr>
          <w:rFonts w:ascii="Lucida Sans Unicode" w:eastAsia="Times New Roman" w:hAnsi="Lucida Sans Unicode" w:cs="Lucida Sans Unicode"/>
          <w:b/>
          <w:bCs/>
          <w:spacing w:val="-4"/>
          <w:kern w:val="36"/>
          <w:sz w:val="52"/>
          <w:szCs w:val="52"/>
        </w:rPr>
      </w:pPr>
      <w:r>
        <w:rPr>
          <w:rFonts w:ascii="Lucida Sans Unicode" w:eastAsia="Times New Roman" w:hAnsi="Lucida Sans Unicode" w:cs="Lucida Sans Unicode"/>
          <w:b/>
          <w:bCs/>
          <w:spacing w:val="-4"/>
          <w:kern w:val="36"/>
          <w:sz w:val="52"/>
          <w:szCs w:val="52"/>
        </w:rPr>
        <w:lastRenderedPageBreak/>
        <w:t>C</w:t>
      </w:r>
      <w:bookmarkStart w:id="0" w:name="_GoBack"/>
      <w:bookmarkEnd w:id="0"/>
      <w:r w:rsidR="00080922" w:rsidRPr="00E9551C">
        <w:rPr>
          <w:rFonts w:ascii="Lucida Sans Unicode" w:eastAsia="Times New Roman" w:hAnsi="Lucida Sans Unicode" w:cs="Lucida Sans Unicode"/>
          <w:b/>
          <w:bCs/>
          <w:spacing w:val="-4"/>
          <w:kern w:val="36"/>
          <w:sz w:val="52"/>
          <w:szCs w:val="52"/>
        </w:rPr>
        <w:t>orrelation vs. Causation: An Example</w:t>
      </w:r>
    </w:p>
    <w:p w:rsidR="00080922" w:rsidRPr="00080922" w:rsidRDefault="00080922" w:rsidP="00080922">
      <w:pPr>
        <w:shd w:val="clear" w:color="auto" w:fill="FFFFFF"/>
        <w:spacing w:before="150"/>
        <w:rPr>
          <w:rFonts w:ascii="Georgia" w:eastAsia="Times New Roman" w:hAnsi="Georgia" w:cs="Times New Roman"/>
          <w:spacing w:val="-1"/>
          <w:sz w:val="32"/>
          <w:szCs w:val="32"/>
        </w:rPr>
      </w:pPr>
      <w:r w:rsidRPr="00080922">
        <w:rPr>
          <w:rFonts w:ascii="Georgia" w:eastAsia="Times New Roman" w:hAnsi="Georgia" w:cs="Times New Roman"/>
          <w:b/>
          <w:bCs/>
          <w:spacing w:val="-1"/>
          <w:sz w:val="32"/>
          <w:szCs w:val="32"/>
        </w:rPr>
        <w:t>Viewing real world statistics skeptically</w:t>
      </w:r>
    </w:p>
    <w:p w:rsidR="00080922" w:rsidRPr="00E9551C" w:rsidRDefault="00080922" w:rsidP="00080922">
      <w:pPr>
        <w:shd w:val="clear" w:color="auto" w:fill="FFFFFF"/>
        <w:spacing w:before="435"/>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t>It’s surprising the insights waiting to be discovered deep within the mass of emails we all receive. While mindlessly browsing my inbox, I briefly scanned a message from my University’s Study Abroad office with the following info about the benefits of studying overseas:</w:t>
      </w:r>
    </w:p>
    <w:p w:rsidR="00080922" w:rsidRPr="00E9551C" w:rsidRDefault="00E9551C" w:rsidP="0008092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-89731</wp:posOffset>
                </wp:positionH>
                <wp:positionV relativeFrom="paragraph">
                  <wp:posOffset>45833</wp:posOffset>
                </wp:positionV>
                <wp:extent cx="5785503" cy="341832"/>
                <wp:effectExtent l="0" t="0" r="24765" b="20320"/>
                <wp:wrapNone/>
                <wp:docPr id="4" name="Rectangle 4"/>
                <wp:cNvGraphicFramePr/>
                <a:graphic xmlns:a="http://schemas.openxmlformats.org/drawingml/2006/main">
                  <a:graphicData uri="http://schemas.microsoft.com/office/word/2010/wordprocessingShape">
                    <wps:wsp>
                      <wps:cNvSpPr/>
                      <wps:spPr>
                        <a:xfrm>
                          <a:off x="0" y="0"/>
                          <a:ext cx="5785503" cy="3418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FCA0F" id="Rectangle 4" o:spid="_x0000_s1026" style="position:absolute;margin-left:-7.05pt;margin-top:3.6pt;width:455.55pt;height:2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" fillcolor="white [3212]" strokecolor="white [3212]" strokeweight="1pt"/>
            </w:pict>
          </mc:Fallback>
        </mc:AlternateContent>
      </w:r>
      <w:r w:rsidR="00080922" w:rsidRPr="00E9551C">
        <w:rPr>
          <w:rFonts w:ascii="Times New Roman" w:eastAsia="Times New Roman" w:hAnsi="Times New Roman" w:cs="Times New Roman"/>
          <w:noProof/>
          <w:sz w:val="24"/>
          <w:szCs w:val="24"/>
        </w:rPr>
        <w:drawing>
          <wp:inline distT="0" distB="0" distL="0" distR="0">
            <wp:extent cx="6153150" cy="4808220"/>
            <wp:effectExtent l="0" t="0" r="0" b="0"/>
            <wp:docPr id="3" name="Picture 3" descr="https://cdn-images-1.medium.com/max/1600/1*5xWG6QUwR8eFoiPjsGMWB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1600/1*5xWG6QUwR8eFoiPjsGMWB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3150" cy="4808220"/>
                    </a:xfrm>
                    <a:prstGeom prst="rect">
                      <a:avLst/>
                    </a:prstGeom>
                    <a:noFill/>
                    <a:ln>
                      <a:noFill/>
                    </a:ln>
                  </pic:spPr>
                </pic:pic>
              </a:graphicData>
            </a:graphic>
          </wp:inline>
        </w:drawing>
      </w:r>
    </w:p>
    <w:p w:rsidR="00080922" w:rsidRPr="00E9551C" w:rsidRDefault="00080922" w:rsidP="00080922">
      <w:pPr>
        <w:shd w:val="clear" w:color="auto" w:fill="FFFFFF"/>
        <w:spacing w:before="570"/>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t>What immediately caught my eye was those figures in the 90s</w:t>
      </w:r>
      <w:r w:rsidRPr="00E9551C">
        <w:rPr>
          <w:rFonts w:ascii="Times New Roman" w:eastAsia="Times New Roman" w:hAnsi="Times New Roman" w:cs="Times New Roman"/>
          <w:spacing w:val="-1"/>
          <w:sz w:val="24"/>
          <w:szCs w:val="24"/>
        </w:rPr>
        <w:t> </w:t>
      </w:r>
      <w:r w:rsidRPr="00E9551C">
        <w:rPr>
          <w:rFonts w:ascii="Georgia" w:eastAsia="Times New Roman" w:hAnsi="Georgia" w:cs="Georgia"/>
          <w:spacing w:val="-1"/>
          <w:sz w:val="24"/>
          <w:szCs w:val="24"/>
        </w:rPr>
        <w:t>—</w:t>
      </w:r>
      <w:r w:rsidRPr="00E9551C">
        <w:rPr>
          <w:rFonts w:ascii="Times New Roman" w:eastAsia="Times New Roman" w:hAnsi="Times New Roman" w:cs="Times New Roman"/>
          <w:spacing w:val="-1"/>
          <w:sz w:val="24"/>
          <w:szCs w:val="24"/>
        </w:rPr>
        <w:t> </w:t>
      </w:r>
      <w:r w:rsidRPr="00E9551C">
        <w:rPr>
          <w:rFonts w:ascii="Georgia" w:eastAsia="Times New Roman" w:hAnsi="Georgia" w:cs="Times New Roman"/>
          <w:spacing w:val="-1"/>
          <w:sz w:val="24"/>
          <w:szCs w:val="24"/>
        </w:rPr>
        <w:t>clearly, studying abroad makes you irresistible to grad schools and employers. I was surprised at just how large the academic and career benefits were that came as a result of studying in another country. My second thought was: it’s too bad I didn’t choose to take advantage of those benefits, and I quickly archived the email and before I came to regret any further life decisions. However, something about the information stuck with me. I have been trying to take more time to consciously think through claims and statistics in this fake-news dominated age, and while this wasn’t on the same society-degrading level, something seemed off about the conclusion I had drawn. A few days later while listening to a </w:t>
      </w:r>
      <w:hyperlink r:id="rId5" w:tgtFrame="_blank" w:history="1">
        <w:r w:rsidRPr="00E9551C">
          <w:rPr>
            <w:rFonts w:ascii="Georgia" w:eastAsia="Times New Roman" w:hAnsi="Georgia" w:cs="Times New Roman"/>
            <w:spacing w:val="-1"/>
            <w:sz w:val="24"/>
            <w:szCs w:val="24"/>
          </w:rPr>
          <w:t>data skeptic podcast</w:t>
        </w:r>
      </w:hyperlink>
      <w:r w:rsidRPr="00E9551C">
        <w:rPr>
          <w:rFonts w:ascii="Georgia" w:eastAsia="Times New Roman" w:hAnsi="Georgia" w:cs="Times New Roman"/>
          <w:spacing w:val="-1"/>
          <w:sz w:val="24"/>
          <w:szCs w:val="24"/>
        </w:rPr>
        <w:t> it hit me: I had assumed that studying abroad </w:t>
      </w:r>
      <w:r w:rsidRPr="00E9551C">
        <w:rPr>
          <w:rFonts w:ascii="Georgia" w:eastAsia="Times New Roman" w:hAnsi="Georgia" w:cs="Times New Roman"/>
          <w:i/>
          <w:iCs/>
          <w:spacing w:val="-1"/>
          <w:sz w:val="24"/>
          <w:szCs w:val="24"/>
        </w:rPr>
        <w:t>caused </w:t>
      </w:r>
      <w:r w:rsidRPr="00E9551C">
        <w:rPr>
          <w:rFonts w:ascii="Georgia" w:eastAsia="Times New Roman" w:hAnsi="Georgia" w:cs="Times New Roman"/>
          <w:spacing w:val="-1"/>
          <w:sz w:val="24"/>
          <w:szCs w:val="24"/>
        </w:rPr>
        <w:t>students to have better grades and career prospects, when all the statistics showed was that the two were </w:t>
      </w:r>
      <w:r w:rsidRPr="00E9551C">
        <w:rPr>
          <w:rFonts w:ascii="Georgia" w:eastAsia="Times New Roman" w:hAnsi="Georgia" w:cs="Times New Roman"/>
          <w:i/>
          <w:iCs/>
          <w:spacing w:val="-1"/>
          <w:sz w:val="24"/>
          <w:szCs w:val="24"/>
        </w:rPr>
        <w:t>correlated.</w:t>
      </w:r>
    </w:p>
    <w:p w:rsidR="00080922" w:rsidRPr="00E9551C" w:rsidRDefault="00080922" w:rsidP="00080922">
      <w:pPr>
        <w:shd w:val="clear" w:color="auto" w:fill="FFFFFF"/>
        <w:spacing w:before="435"/>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lastRenderedPageBreak/>
        <w:t>Most of us regularly make the mistake of unwittingly confusing correlation with causation, a tendency reinforced by media headlines like </w:t>
      </w:r>
      <w:hyperlink r:id="rId6" w:tgtFrame="_blank" w:history="1">
        <w:r w:rsidRPr="00E9551C">
          <w:rPr>
            <w:rFonts w:ascii="Georgia" w:eastAsia="Times New Roman" w:hAnsi="Georgia" w:cs="Times New Roman"/>
            <w:spacing w:val="-1"/>
            <w:sz w:val="24"/>
            <w:szCs w:val="24"/>
          </w:rPr>
          <w:t>music lessons boost student’s performance</w:t>
        </w:r>
      </w:hyperlink>
      <w:r w:rsidRPr="00E9551C">
        <w:rPr>
          <w:rFonts w:ascii="Georgia" w:eastAsia="Times New Roman" w:hAnsi="Georgia" w:cs="Times New Roman"/>
          <w:spacing w:val="-1"/>
          <w:sz w:val="24"/>
          <w:szCs w:val="24"/>
        </w:rPr>
        <w:t> or that </w:t>
      </w:r>
      <w:hyperlink r:id="rId7" w:tgtFrame="_blank" w:history="1">
        <w:r w:rsidRPr="00E9551C">
          <w:rPr>
            <w:rFonts w:ascii="Georgia" w:eastAsia="Times New Roman" w:hAnsi="Georgia" w:cs="Times New Roman"/>
            <w:spacing w:val="-1"/>
            <w:sz w:val="24"/>
            <w:szCs w:val="24"/>
          </w:rPr>
          <w:t>staying in school is the secret to a long life</w:t>
        </w:r>
      </w:hyperlink>
      <w:r w:rsidRPr="00E9551C">
        <w:rPr>
          <w:rFonts w:ascii="Georgia" w:eastAsia="Times New Roman" w:hAnsi="Georgia" w:cs="Times New Roman"/>
          <w:spacing w:val="-1"/>
          <w:sz w:val="24"/>
          <w:szCs w:val="24"/>
        </w:rPr>
        <w:t>. Sometimes, especially with health, these tend towards the unbelievable like a Guardian headline claiming </w:t>
      </w:r>
      <w:hyperlink r:id="rId8" w:tgtFrame="_blank" w:history="1">
        <w:r w:rsidRPr="00E9551C">
          <w:rPr>
            <w:rFonts w:ascii="Georgia" w:eastAsia="Times New Roman" w:hAnsi="Georgia" w:cs="Times New Roman"/>
            <w:spacing w:val="-1"/>
            <w:sz w:val="24"/>
            <w:szCs w:val="24"/>
          </w:rPr>
          <w:t>a diet of fish leads to less violence</w:t>
        </w:r>
      </w:hyperlink>
      <w:r w:rsidRPr="00E9551C">
        <w:rPr>
          <w:rFonts w:ascii="Georgia" w:eastAsia="Times New Roman" w:hAnsi="Georgia" w:cs="Times New Roman"/>
          <w:spacing w:val="-1"/>
          <w:sz w:val="24"/>
          <w:szCs w:val="24"/>
        </w:rPr>
        <w:t>.</w:t>
      </w:r>
    </w:p>
    <w:p w:rsidR="00080922" w:rsidRPr="00E9551C" w:rsidRDefault="00E9551C" w:rsidP="00080922">
      <w:pPr>
        <w:rPr>
          <w:rFonts w:ascii="Times New Roman" w:eastAsia="Times New Roman" w:hAnsi="Times New Roman" w:cs="Times New Roman"/>
          <w:sz w:val="24"/>
          <w:szCs w:val="24"/>
        </w:rPr>
      </w:pPr>
      <w:r w:rsidRPr="00E9551C">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217087</wp:posOffset>
            </wp:positionH>
            <wp:positionV relativeFrom="paragraph">
              <wp:posOffset>127048</wp:posOffset>
            </wp:positionV>
            <wp:extent cx="6017260" cy="2725420"/>
            <wp:effectExtent l="0" t="0" r="2540" b="0"/>
            <wp:wrapSquare wrapText="bothSides"/>
            <wp:docPr id="2" name="Picture 2" descr="https://cdn-images-1.medium.com/max/1600/1*A6Ukd5xKPeMng00LUrAZ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images-1.medium.com/max/1600/1*A6Ukd5xKPeMng00LUrAZV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7260" cy="2725420"/>
                    </a:xfrm>
                    <a:prstGeom prst="rect">
                      <a:avLst/>
                    </a:prstGeom>
                    <a:noFill/>
                    <a:ln>
                      <a:noFill/>
                    </a:ln>
                  </pic:spPr>
                </pic:pic>
              </a:graphicData>
            </a:graphic>
          </wp:anchor>
        </w:drawing>
      </w: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E9551C" w:rsidRDefault="00E9551C" w:rsidP="00080922">
      <w:pPr>
        <w:rPr>
          <w:rFonts w:ascii="Times New Roman" w:eastAsia="Times New Roman" w:hAnsi="Times New Roman" w:cs="Times New Roman"/>
          <w:sz w:val="24"/>
          <w:szCs w:val="24"/>
        </w:rPr>
      </w:pPr>
    </w:p>
    <w:p w:rsidR="00080922" w:rsidRPr="00E9551C" w:rsidRDefault="00080922" w:rsidP="00080922">
      <w:pPr>
        <w:rPr>
          <w:rFonts w:ascii="Times New Roman" w:eastAsia="Times New Roman" w:hAnsi="Times New Roman" w:cs="Times New Roman"/>
          <w:sz w:val="24"/>
          <w:szCs w:val="24"/>
        </w:rPr>
      </w:pPr>
      <w:r w:rsidRPr="00E9551C">
        <w:rPr>
          <w:rFonts w:ascii="Times New Roman" w:eastAsia="Times New Roman" w:hAnsi="Times New Roman" w:cs="Times New Roman"/>
          <w:sz w:val="24"/>
          <w:szCs w:val="24"/>
        </w:rPr>
        <w:t>The work of the powerful tuna lobbying industry</w:t>
      </w:r>
    </w:p>
    <w:p w:rsidR="00080922" w:rsidRPr="00E9551C" w:rsidRDefault="00080922" w:rsidP="00080922">
      <w:pPr>
        <w:shd w:val="clear" w:color="auto" w:fill="FFFFFF"/>
        <w:spacing w:before="570"/>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t>The common problem in these articles is that they take two correlated trends and present it as one phenomenon causing the other. The real explanation is usually much less exciting. For example, students who take music lessons may perform better in school, but they are also more likely to have grown up in an environment with a large emphasis on education and the resources needed to succeed academically. These students would therefore have higher school achievement with or without the music lessons. Taking music classes and school performance happen to rise in tandem because they are both products of a similar background, but one does not necessarily cause the other. Likewise, people who stay in school longer typically have more resources which also means they can afford better health care. Most of the time these mistakes are not made out of a deliberate effort to deceive (</w:t>
      </w:r>
      <w:hyperlink r:id="rId10" w:tgtFrame="_blank" w:history="1">
        <w:r w:rsidRPr="00E9551C">
          <w:rPr>
            <w:rFonts w:ascii="Georgia" w:eastAsia="Times New Roman" w:hAnsi="Georgia" w:cs="Times New Roman"/>
            <w:spacing w:val="-1"/>
            <w:sz w:val="24"/>
            <w:szCs w:val="24"/>
          </w:rPr>
          <w:t>although that does occur</w:t>
        </w:r>
      </w:hyperlink>
      <w:r w:rsidRPr="00E9551C">
        <w:rPr>
          <w:rFonts w:ascii="Georgia" w:eastAsia="Times New Roman" w:hAnsi="Georgia" w:cs="Times New Roman"/>
          <w:spacing w:val="-1"/>
          <w:sz w:val="24"/>
          <w:szCs w:val="24"/>
        </w:rPr>
        <w:t>) but out of an honest misunderstanding of the idea of causation. What the statistics, especially those in the study abroad email, show is a </w:t>
      </w:r>
      <w:hyperlink r:id="rId11" w:tgtFrame="_blank" w:history="1">
        <w:r w:rsidRPr="00E9551C">
          <w:rPr>
            <w:rFonts w:ascii="Georgia" w:eastAsia="Times New Roman" w:hAnsi="Georgia" w:cs="Times New Roman"/>
            <w:spacing w:val="-1"/>
            <w:sz w:val="24"/>
            <w:szCs w:val="24"/>
          </w:rPr>
          <w:t>selection bias</w:t>
        </w:r>
      </w:hyperlink>
      <w:r w:rsidRPr="00E9551C">
        <w:rPr>
          <w:rFonts w:ascii="Georgia" w:eastAsia="Times New Roman" w:hAnsi="Georgia" w:cs="Times New Roman"/>
          <w:spacing w:val="-1"/>
          <w:sz w:val="24"/>
          <w:szCs w:val="24"/>
        </w:rPr>
        <w:t>. In each study, the individuals observed do not come from a representative slice of society, but instead are all drawn from similar groups, leading to a skewed result.</w:t>
      </w:r>
    </w:p>
    <w:p w:rsidR="00080922" w:rsidRPr="00E9551C" w:rsidRDefault="00080922" w:rsidP="00080922">
      <w:pPr>
        <w:shd w:val="clear" w:color="auto" w:fill="FFFFFF"/>
        <w:spacing w:before="435"/>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t xml:space="preserve">Think of the statistics showing students who study abroad are 19% more likely to graduate on time. While it might be possible that studying abroad did somehow motivate lagging students to graduate on time, the more likely explanation is that students who choose to go abroad were those in a better position academically in the first place. They would graduate on time with high GPAs regardless of whether they went to another country. It takes a lot of work and preparation to go to another country to study for a year, and the students who feel confident enough to do so are the ones who are on top of their studies. In this real-world case, the selection bias is towards better students. The sample of students who study abroad is not indicative of </w:t>
      </w:r>
      <w:proofErr w:type="gramStart"/>
      <w:r w:rsidRPr="00E9551C">
        <w:rPr>
          <w:rFonts w:ascii="Georgia" w:eastAsia="Times New Roman" w:hAnsi="Georgia" w:cs="Times New Roman"/>
          <w:spacing w:val="-1"/>
          <w:sz w:val="24"/>
          <w:szCs w:val="24"/>
        </w:rPr>
        <w:t>students as a whole, rather</w:t>
      </w:r>
      <w:proofErr w:type="gramEnd"/>
      <w:r w:rsidRPr="00E9551C">
        <w:rPr>
          <w:rFonts w:ascii="Georgia" w:eastAsia="Times New Roman" w:hAnsi="Georgia" w:cs="Times New Roman"/>
          <w:spacing w:val="-1"/>
          <w:sz w:val="24"/>
          <w:szCs w:val="24"/>
        </w:rPr>
        <w:t>, it includes only the best-prepared students and therefore it is no surprise that this group has significantly better academic and career outcomes.</w:t>
      </w:r>
    </w:p>
    <w:p w:rsidR="00080922" w:rsidRPr="00E9551C" w:rsidRDefault="00080922" w:rsidP="00080922">
      <w:pPr>
        <w:shd w:val="clear" w:color="auto" w:fill="FFFFFF"/>
        <w:spacing w:before="435"/>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lastRenderedPageBreak/>
        <w:t>The study abroad experience may look great in hindsight, but if we selected only the best students and had them do </w:t>
      </w:r>
      <w:r w:rsidRPr="00E9551C">
        <w:rPr>
          <w:rFonts w:ascii="Georgia" w:eastAsia="Times New Roman" w:hAnsi="Georgia" w:cs="Times New Roman"/>
          <w:i/>
          <w:iCs/>
          <w:spacing w:val="-1"/>
          <w:sz w:val="24"/>
          <w:szCs w:val="24"/>
        </w:rPr>
        <w:t>anything</w:t>
      </w:r>
      <w:r w:rsidRPr="00E9551C">
        <w:rPr>
          <w:rFonts w:ascii="Georgia" w:eastAsia="Times New Roman" w:hAnsi="Georgia" w:cs="Times New Roman"/>
          <w:spacing w:val="-1"/>
          <w:sz w:val="24"/>
          <w:szCs w:val="24"/>
        </w:rPr>
        <w:t>, it would be misleading to say the phenomenon led to better grades. Say for example we own a bottled water company and we want to gather some positive stats to help with sales. We hire a few students to stand outside the honors class and only give our water to the top students. We then conduct a study that shows conclusively that students who drink our brand get better grades. Because we selected a specific group of subjects to include in our study, we can make it look as though our water </w:t>
      </w:r>
      <w:r w:rsidRPr="00E9551C">
        <w:rPr>
          <w:rFonts w:ascii="Georgia" w:eastAsia="Times New Roman" w:hAnsi="Georgia" w:cs="Times New Roman"/>
          <w:i/>
          <w:iCs/>
          <w:spacing w:val="-1"/>
          <w:sz w:val="24"/>
          <w:szCs w:val="24"/>
        </w:rPr>
        <w:t>caused </w:t>
      </w:r>
      <w:r w:rsidRPr="00E9551C">
        <w:rPr>
          <w:rFonts w:ascii="Georgia" w:eastAsia="Times New Roman" w:hAnsi="Georgia" w:cs="Times New Roman"/>
          <w:spacing w:val="-1"/>
          <w:sz w:val="24"/>
          <w:szCs w:val="24"/>
        </w:rPr>
        <w:t>an increase in grades.</w:t>
      </w:r>
    </w:p>
    <w:p w:rsidR="00080922" w:rsidRPr="00E9551C" w:rsidRDefault="00080922" w:rsidP="00080922">
      <w:pPr>
        <w:shd w:val="clear" w:color="auto" w:fill="FFFFFF"/>
        <w:spacing w:before="435"/>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t>The study abroad statistics come from what is known as an </w:t>
      </w:r>
      <w:hyperlink r:id="rId12" w:tgtFrame="_blank" w:history="1">
        <w:r w:rsidRPr="00E9551C">
          <w:rPr>
            <w:rFonts w:ascii="Georgia" w:eastAsia="Times New Roman" w:hAnsi="Georgia" w:cs="Times New Roman"/>
            <w:spacing w:val="-1"/>
            <w:sz w:val="24"/>
            <w:szCs w:val="24"/>
          </w:rPr>
          <w:t>observational study.</w:t>
        </w:r>
      </w:hyperlink>
      <w:r w:rsidRPr="00E9551C">
        <w:rPr>
          <w:rFonts w:ascii="Georgia" w:eastAsia="Times New Roman" w:hAnsi="Georgia" w:cs="Times New Roman"/>
          <w:spacing w:val="-1"/>
          <w:sz w:val="24"/>
          <w:szCs w:val="24"/>
        </w:rPr>
        <w:t> Rather than constructing an experiment, an observational study observes some process in the real world with no cannot control over the independent variable, in this case the students who chose to study abroad. </w:t>
      </w:r>
      <w:hyperlink r:id="rId13" w:tgtFrame="_blank" w:history="1">
        <w:r w:rsidRPr="00E9551C">
          <w:rPr>
            <w:rFonts w:ascii="Georgia" w:eastAsia="Times New Roman" w:hAnsi="Georgia" w:cs="Times New Roman"/>
            <w:spacing w:val="-1"/>
            <w:sz w:val="24"/>
            <w:szCs w:val="24"/>
          </w:rPr>
          <w:t>Observational studies cannot prove cause and effect</w:t>
        </w:r>
      </w:hyperlink>
      <w:r w:rsidRPr="00E9551C">
        <w:rPr>
          <w:rFonts w:ascii="Georgia" w:eastAsia="Times New Roman" w:hAnsi="Georgia" w:cs="Times New Roman"/>
          <w:spacing w:val="-1"/>
          <w:sz w:val="24"/>
          <w:szCs w:val="24"/>
        </w:rPr>
        <w:t>, only associations between different factors (such as achievement and studying in another country). In order to prove one process caused another requires a </w:t>
      </w:r>
      <w:hyperlink r:id="rId14" w:tgtFrame="_blank" w:history="1">
        <w:r w:rsidRPr="00E9551C">
          <w:rPr>
            <w:rFonts w:ascii="Georgia" w:eastAsia="Times New Roman" w:hAnsi="Georgia" w:cs="Times New Roman"/>
            <w:spacing w:val="-1"/>
            <w:sz w:val="24"/>
            <w:szCs w:val="24"/>
          </w:rPr>
          <w:t>randomized controlled trial</w:t>
        </w:r>
      </w:hyperlink>
      <w:r w:rsidRPr="00E9551C">
        <w:rPr>
          <w:rFonts w:ascii="Georgia" w:eastAsia="Times New Roman" w:hAnsi="Georgia" w:cs="Times New Roman"/>
          <w:spacing w:val="-1"/>
          <w:sz w:val="24"/>
          <w:szCs w:val="24"/>
        </w:rPr>
        <w:t> with subjects represent the entire population. In this case, carrying out a randomized controlled trial would require selecting a random subset of students across the range of academic performance, sending some to study abroad, and keeping a control group home. We could then analyze the results to determine if there were significant differences between the two groups. If there was, then we would probably carry out more studies controlling for more variables, until eventually we were satisfied there was no hidden effects and we could establish a causal relationship.</w:t>
      </w:r>
    </w:p>
    <w:p w:rsidR="00080922" w:rsidRPr="00E9551C" w:rsidRDefault="00080922" w:rsidP="00080922">
      <w:pPr>
        <w:shd w:val="clear" w:color="auto" w:fill="FFFFFF"/>
        <w:spacing w:before="435"/>
        <w:rPr>
          <w:rFonts w:ascii="Georgia" w:eastAsia="Times New Roman" w:hAnsi="Georgia" w:cs="Times New Roman"/>
          <w:spacing w:val="-1"/>
          <w:sz w:val="32"/>
          <w:szCs w:val="32"/>
        </w:rPr>
      </w:pPr>
      <w:r w:rsidRPr="00E9551C">
        <w:rPr>
          <w:rFonts w:ascii="Georgia" w:eastAsia="Times New Roman" w:hAnsi="Georgia" w:cs="Times New Roman"/>
          <w:spacing w:val="-1"/>
          <w:sz w:val="32"/>
          <w:szCs w:val="32"/>
        </w:rPr>
        <w:t>I pointed these observations out to the CWRU Study Abroad Office and what followed was a decent and productive conversation.</w:t>
      </w:r>
    </w:p>
    <w:p w:rsidR="00080922" w:rsidRPr="00E9551C" w:rsidRDefault="00080922" w:rsidP="00080922">
      <w:pPr>
        <w:rPr>
          <w:rFonts w:ascii="Times New Roman" w:eastAsia="Times New Roman" w:hAnsi="Times New Roman" w:cs="Times New Roman"/>
          <w:sz w:val="24"/>
          <w:szCs w:val="24"/>
        </w:rPr>
      </w:pPr>
      <w:r w:rsidRPr="00E9551C">
        <w:rPr>
          <w:rFonts w:ascii="Times New Roman" w:eastAsia="Times New Roman" w:hAnsi="Times New Roman" w:cs="Times New Roman"/>
          <w:noProof/>
          <w:sz w:val="24"/>
          <w:szCs w:val="24"/>
        </w:rPr>
        <w:drawing>
          <wp:inline distT="0" distB="0" distL="0" distR="0">
            <wp:extent cx="4580546" cy="4279107"/>
            <wp:effectExtent l="0" t="0" r="0" b="7620"/>
            <wp:docPr id="1" name="Picture 1" descr="https://cdn-images-1.medium.com/max/1600/1*NsjFue94UHWvoFBrs0hu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1600/1*NsjFue94UHWvoFBrs0huk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0726" cy="4288617"/>
                    </a:xfrm>
                    <a:prstGeom prst="rect">
                      <a:avLst/>
                    </a:prstGeom>
                    <a:noFill/>
                    <a:ln>
                      <a:noFill/>
                    </a:ln>
                  </pic:spPr>
                </pic:pic>
              </a:graphicData>
            </a:graphic>
          </wp:inline>
        </w:drawing>
      </w:r>
    </w:p>
    <w:p w:rsidR="00080922" w:rsidRPr="00E9551C" w:rsidRDefault="00080922" w:rsidP="00080922">
      <w:pPr>
        <w:rPr>
          <w:rFonts w:ascii="Times New Roman" w:eastAsia="Times New Roman" w:hAnsi="Times New Roman" w:cs="Times New Roman"/>
          <w:sz w:val="24"/>
          <w:szCs w:val="24"/>
        </w:rPr>
      </w:pPr>
      <w:r w:rsidRPr="00E9551C">
        <w:rPr>
          <w:rFonts w:ascii="Times New Roman" w:eastAsia="Times New Roman" w:hAnsi="Times New Roman" w:cs="Times New Roman"/>
          <w:sz w:val="24"/>
          <w:szCs w:val="24"/>
        </w:rPr>
        <w:t>Civility and Honest Discussion. On Twitter!</w:t>
      </w:r>
    </w:p>
    <w:p w:rsidR="00080922" w:rsidRPr="00E9551C" w:rsidRDefault="00080922" w:rsidP="00080922">
      <w:pPr>
        <w:shd w:val="clear" w:color="auto" w:fill="FFFFFF"/>
        <w:spacing w:before="570"/>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lastRenderedPageBreak/>
        <w:t>By posting about this, I was not trying to call out the office. Although the email did state: “Here are just some of the benefits this New Year’s Resolution can bring,” it wasn’t claiming an exact cause and effect. However, when a single topic is presented surrounded by a sea of facts, our natural inclination is to draw a causal link, a tendency marketers and companies take advantage of with regularity. I believe all the statistics in this case are valid, but we still need to avoid assigning a cause and effect relationship. Without randomized controlled trials, we cannot say one activity caused another, and all we can claim is that two trends are correlated.</w:t>
      </w:r>
    </w:p>
    <w:p w:rsidR="00080922" w:rsidRPr="00E9551C" w:rsidRDefault="00080922" w:rsidP="00080922">
      <w:pPr>
        <w:shd w:val="clear" w:color="auto" w:fill="FFFFFF"/>
        <w:spacing w:before="435"/>
        <w:rPr>
          <w:rFonts w:ascii="Georgia" w:eastAsia="Times New Roman" w:hAnsi="Georgia" w:cs="Times New Roman"/>
          <w:spacing w:val="-1"/>
          <w:sz w:val="24"/>
          <w:szCs w:val="24"/>
        </w:rPr>
      </w:pPr>
      <w:r w:rsidRPr="00E9551C">
        <w:rPr>
          <w:rFonts w:ascii="Georgia" w:eastAsia="Times New Roman" w:hAnsi="Georgia" w:cs="Times New Roman"/>
          <w:spacing w:val="-1"/>
          <w:sz w:val="24"/>
          <w:szCs w:val="24"/>
        </w:rPr>
        <w:t>This is a small example, but it illustrates an extremely critical point: all of us, even grad students who use these concepts every single day, can be fooled by statistics. Humans </w:t>
      </w:r>
      <w:hyperlink r:id="rId16" w:tgtFrame="_blank" w:history="1">
        <w:r w:rsidRPr="00E9551C">
          <w:rPr>
            <w:rFonts w:ascii="Georgia" w:eastAsia="Times New Roman" w:hAnsi="Georgia" w:cs="Times New Roman"/>
            <w:spacing w:val="-1"/>
            <w:sz w:val="24"/>
            <w:szCs w:val="24"/>
          </w:rPr>
          <w:t>naturally see patterns </w:t>
        </w:r>
      </w:hyperlink>
      <w:r w:rsidRPr="00E9551C">
        <w:rPr>
          <w:rFonts w:ascii="Georgia" w:eastAsia="Times New Roman" w:hAnsi="Georgia" w:cs="Times New Roman"/>
          <w:spacing w:val="-1"/>
          <w:sz w:val="24"/>
          <w:szCs w:val="24"/>
        </w:rPr>
        <w:t xml:space="preserve">where they don’t exist, and we like to tell a cohesive story about what we think is going on (the narrative fallacy). However, the world usually does not have defined causes and effects, and </w:t>
      </w:r>
      <w:proofErr w:type="spellStart"/>
      <w:r w:rsidRPr="00E9551C">
        <w:rPr>
          <w:rFonts w:ascii="Georgia" w:eastAsia="Times New Roman" w:hAnsi="Georgia" w:cs="Times New Roman"/>
          <w:spacing w:val="-1"/>
          <w:sz w:val="24"/>
          <w:szCs w:val="24"/>
        </w:rPr>
        <w:t>we</w:t>
      </w:r>
      <w:hyperlink r:id="rId17" w:tgtFrame="_blank" w:history="1">
        <w:r w:rsidRPr="00E9551C">
          <w:rPr>
            <w:rFonts w:ascii="Georgia" w:eastAsia="Times New Roman" w:hAnsi="Georgia" w:cs="Times New Roman"/>
            <w:spacing w:val="-1"/>
            <w:sz w:val="24"/>
            <w:szCs w:val="24"/>
          </w:rPr>
          <w:t>must</w:t>
        </w:r>
        <w:proofErr w:type="spellEnd"/>
        <w:r w:rsidRPr="00E9551C">
          <w:rPr>
            <w:rFonts w:ascii="Georgia" w:eastAsia="Times New Roman" w:hAnsi="Georgia" w:cs="Times New Roman"/>
            <w:spacing w:val="-1"/>
            <w:sz w:val="24"/>
            <w:szCs w:val="24"/>
          </w:rPr>
          <w:t xml:space="preserve"> settle for correlations</w:t>
        </w:r>
      </w:hyperlink>
      <w:r w:rsidRPr="00E9551C">
        <w:rPr>
          <w:rFonts w:ascii="Georgia" w:eastAsia="Times New Roman" w:hAnsi="Georgia" w:cs="Times New Roman"/>
          <w:spacing w:val="-1"/>
          <w:sz w:val="24"/>
          <w:szCs w:val="24"/>
        </w:rPr>
        <w:t>. This view of the world may make headlines less exciting (it turns out </w:t>
      </w:r>
      <w:hyperlink r:id="rId18" w:tgtFrame="_blank" w:history="1">
        <w:r w:rsidRPr="00E9551C">
          <w:rPr>
            <w:rFonts w:ascii="Georgia" w:eastAsia="Times New Roman" w:hAnsi="Georgia" w:cs="Times New Roman"/>
            <w:spacing w:val="-1"/>
            <w:sz w:val="24"/>
            <w:szCs w:val="24"/>
          </w:rPr>
          <w:t>chocolate is not a miraculous food</w:t>
        </w:r>
      </w:hyperlink>
      <w:r w:rsidRPr="00E9551C">
        <w:rPr>
          <w:rFonts w:ascii="Georgia" w:eastAsia="Times New Roman" w:hAnsi="Georgia" w:cs="Times New Roman"/>
          <w:spacing w:val="-1"/>
          <w:sz w:val="24"/>
          <w:szCs w:val="24"/>
        </w:rPr>
        <w:t>), but it means you will not be fooled into buying products or taking actions that are not in your best interest due to questionable evidence. Moreover, we can share our experiences with others and create a skeptical community in which we make sound decisions for our benefit and not for a company’s bottom line.</w:t>
      </w:r>
    </w:p>
    <w:sectPr w:rsidR="00080922" w:rsidRPr="00E9551C" w:rsidSect="00E95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922"/>
    <w:rsid w:val="00080922"/>
    <w:rsid w:val="002E4E20"/>
    <w:rsid w:val="004521DB"/>
    <w:rsid w:val="00A03F54"/>
    <w:rsid w:val="00B6196F"/>
    <w:rsid w:val="00E9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18114"/>
  <w15:chartTrackingRefBased/>
  <w15:docId w15:val="{7BBA6CFE-8AAD-4283-971F-7B1C0BB1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80922"/>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922"/>
    <w:rPr>
      <w:rFonts w:ascii="Times New Roman" w:eastAsia="Times New Roman" w:hAnsi="Times New Roman" w:cs="Times New Roman"/>
      <w:b/>
      <w:bCs/>
      <w:kern w:val="36"/>
      <w:sz w:val="48"/>
      <w:szCs w:val="48"/>
    </w:rPr>
  </w:style>
  <w:style w:type="paragraph" w:customStyle="1" w:styleId="graf">
    <w:name w:val="graf"/>
    <w:basedOn w:val="Normal"/>
    <w:rsid w:val="00080922"/>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80922"/>
    <w:rPr>
      <w:b/>
      <w:bCs/>
    </w:rPr>
  </w:style>
  <w:style w:type="character" w:styleId="Hyperlink">
    <w:name w:val="Hyperlink"/>
    <w:basedOn w:val="DefaultParagraphFont"/>
    <w:uiPriority w:val="99"/>
    <w:semiHidden/>
    <w:unhideWhenUsed/>
    <w:rsid w:val="00080922"/>
    <w:rPr>
      <w:color w:val="0000FF"/>
      <w:u w:val="single"/>
    </w:rPr>
  </w:style>
  <w:style w:type="character" w:styleId="Emphasis">
    <w:name w:val="Emphasis"/>
    <w:basedOn w:val="DefaultParagraphFont"/>
    <w:uiPriority w:val="20"/>
    <w:qFormat/>
    <w:rsid w:val="00080922"/>
    <w:rPr>
      <w:i/>
      <w:iCs/>
    </w:rPr>
  </w:style>
  <w:style w:type="character" w:customStyle="1" w:styleId="markup--quote">
    <w:name w:val="markup--quote"/>
    <w:basedOn w:val="DefaultParagraphFont"/>
    <w:rsid w:val="00080922"/>
  </w:style>
  <w:style w:type="paragraph" w:styleId="BalloonText">
    <w:name w:val="Balloon Text"/>
    <w:basedOn w:val="Normal"/>
    <w:link w:val="BalloonTextChar"/>
    <w:uiPriority w:val="99"/>
    <w:semiHidden/>
    <w:unhideWhenUsed/>
    <w:rsid w:val="00E955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270030">
      <w:bodyDiv w:val="1"/>
      <w:marLeft w:val="0"/>
      <w:marRight w:val="0"/>
      <w:marTop w:val="0"/>
      <w:marBottom w:val="0"/>
      <w:divBdr>
        <w:top w:val="none" w:sz="0" w:space="0" w:color="auto"/>
        <w:left w:val="none" w:sz="0" w:space="0" w:color="auto"/>
        <w:bottom w:val="none" w:sz="0" w:space="0" w:color="auto"/>
        <w:right w:val="none" w:sz="0" w:space="0" w:color="auto"/>
      </w:divBdr>
      <w:divsChild>
        <w:div w:id="1389649391">
          <w:marLeft w:val="0"/>
          <w:marRight w:val="0"/>
          <w:marTop w:val="0"/>
          <w:marBottom w:val="0"/>
          <w:divBdr>
            <w:top w:val="none" w:sz="0" w:space="0" w:color="auto"/>
            <w:left w:val="none" w:sz="0" w:space="0" w:color="auto"/>
            <w:bottom w:val="none" w:sz="0" w:space="0" w:color="auto"/>
            <w:right w:val="none" w:sz="0" w:space="0" w:color="auto"/>
          </w:divBdr>
          <w:divsChild>
            <w:div w:id="19940876">
              <w:marLeft w:val="0"/>
              <w:marRight w:val="0"/>
              <w:marTop w:val="100"/>
              <w:marBottom w:val="100"/>
              <w:divBdr>
                <w:top w:val="none" w:sz="0" w:space="0" w:color="auto"/>
                <w:left w:val="none" w:sz="0" w:space="0" w:color="auto"/>
                <w:bottom w:val="none" w:sz="0" w:space="0" w:color="auto"/>
                <w:right w:val="none" w:sz="0" w:space="0" w:color="auto"/>
              </w:divBdr>
            </w:div>
          </w:divsChild>
        </w:div>
        <w:div w:id="1732919142">
          <w:marLeft w:val="0"/>
          <w:marRight w:val="0"/>
          <w:marTop w:val="0"/>
          <w:marBottom w:val="0"/>
          <w:divBdr>
            <w:top w:val="none" w:sz="0" w:space="0" w:color="auto"/>
            <w:left w:val="none" w:sz="0" w:space="0" w:color="auto"/>
            <w:bottom w:val="none" w:sz="0" w:space="0" w:color="auto"/>
            <w:right w:val="none" w:sz="0" w:space="0" w:color="auto"/>
          </w:divBdr>
          <w:divsChild>
            <w:div w:id="1342076512">
              <w:marLeft w:val="0"/>
              <w:marRight w:val="0"/>
              <w:marTop w:val="100"/>
              <w:marBottom w:val="100"/>
              <w:divBdr>
                <w:top w:val="none" w:sz="0" w:space="0" w:color="auto"/>
                <w:left w:val="none" w:sz="0" w:space="0" w:color="auto"/>
                <w:bottom w:val="none" w:sz="0" w:space="0" w:color="auto"/>
                <w:right w:val="none" w:sz="0" w:space="0" w:color="auto"/>
              </w:divBdr>
            </w:div>
          </w:divsChild>
        </w:div>
        <w:div w:id="561645981">
          <w:marLeft w:val="0"/>
          <w:marRight w:val="0"/>
          <w:marTop w:val="0"/>
          <w:marBottom w:val="0"/>
          <w:divBdr>
            <w:top w:val="none" w:sz="0" w:space="0" w:color="auto"/>
            <w:left w:val="none" w:sz="0" w:space="0" w:color="auto"/>
            <w:bottom w:val="none" w:sz="0" w:space="0" w:color="auto"/>
            <w:right w:val="none" w:sz="0" w:space="0" w:color="auto"/>
          </w:divBdr>
          <w:divsChild>
            <w:div w:id="8820554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politics/2003/sep/14/science.health" TargetMode="External"/><Relationship Id="rId13" Type="http://schemas.openxmlformats.org/officeDocument/2006/relationships/hyperlink" Target="http://bolt.mph.ufl.edu/6050-6052/unit-2/causation-and-observational-studies/" TargetMode="External"/><Relationship Id="rId18" Type="http://schemas.openxmlformats.org/officeDocument/2006/relationships/hyperlink" Target="https://www.vox.com/science-and-health/2017/10/18/15995478/chocolate-health-benefits-heart-disease" TargetMode="External"/><Relationship Id="rId3" Type="http://schemas.openxmlformats.org/officeDocument/2006/relationships/webSettings" Target="webSettings.xml"/><Relationship Id="rId7" Type="http://schemas.openxmlformats.org/officeDocument/2006/relationships/hyperlink" Target="http://www.nytimes.com/2007/01/03/health/03aging.html?ex=1325480400&amp;en=b8ffe64abf1b1466&amp;ei=5088&amp;partner=rssnyt&amp;emc=rss" TargetMode="External"/><Relationship Id="rId12" Type="http://schemas.openxmlformats.org/officeDocument/2006/relationships/hyperlink" Target="https://en.wikipedia.org/wiki/Observational_study" TargetMode="External"/><Relationship Id="rId17" Type="http://schemas.openxmlformats.org/officeDocument/2006/relationships/hyperlink" Target="https://www.forbes.com/sites/gilpress/2013/04/19/big-data-news-roundup-correlation-vs-causation/" TargetMode="External"/><Relationship Id="rId2" Type="http://schemas.openxmlformats.org/officeDocument/2006/relationships/settings" Target="settings.xml"/><Relationship Id="rId16" Type="http://schemas.openxmlformats.org/officeDocument/2006/relationships/hyperlink" Target="http://bigthink.com/endless-innovation/humans-are-the-worlds-best-pattern-recognition-machines-but-for-how-lo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bc.ca/news/technology/music-lessons-improve-kids-brain-development-memory-study-1.600098" TargetMode="External"/><Relationship Id="rId11" Type="http://schemas.openxmlformats.org/officeDocument/2006/relationships/hyperlink" Target="http://sphweb.bumc.bu.edu/otlt/MPH-Modules/EP/EP713_Bias/EP713_Bias2.html" TargetMode="External"/><Relationship Id="rId5" Type="http://schemas.openxmlformats.org/officeDocument/2006/relationships/hyperlink" Target="https://dataskeptic.com/podcast/" TargetMode="External"/><Relationship Id="rId15" Type="http://schemas.openxmlformats.org/officeDocument/2006/relationships/image" Target="media/image3.png"/><Relationship Id="rId10" Type="http://schemas.openxmlformats.org/officeDocument/2006/relationships/hyperlink" Target="https://www.mediamatters.org/blog/2011/12/12/today-in-dishonest-fox-news-charts/185162"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himmelfarb.gwu.edu/tutorials/studydesign101/r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2</cp:revision>
  <dcterms:created xsi:type="dcterms:W3CDTF">2018-09-11T02:56:00Z</dcterms:created>
  <dcterms:modified xsi:type="dcterms:W3CDTF">2019-09-24T21:43:00Z</dcterms:modified>
</cp:coreProperties>
</file>